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Strömsund kommunfullmäktige</w:t>
      </w:r>
    </w:p>
    <w:p>
      <w:pPr>
        <w:pStyle w:val="Heading1"/>
      </w:pPr>
      <w:r>
        <w:t xml:space="preserve">Bättre underhåll av vägar och broar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Strömsund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grusvägar och broar är i dåligt skick enligt Trafikverket 2024. Detta påverkar näringsliv, turism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Strömsund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anslaget för väghållning med 2 mnkr årligen.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broar med bärighetsproblem.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ta fram en tioårig underhållsplan.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samverka med Trafikverket om statlig medfinansiering.</w:t>
      </w:r>
    </w:p>
    <w:p>
      <w:pPr>
        <w:spacing w:before="360"/>
      </w:pPr>
    </w:p>
    <w:p>
      <w:r>
        <w:t xml:space="preserve">Strömsund,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Strömsund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2026-07-14T01:23:59.000Z</dcterms:created>
  <dcterms:modified xsi:type="dcterms:W3CDTF">2026-07-14T01:23:59.000Z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