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Torsås kommunfullmäktige</w:t>
      </w:r>
    </w:p>
    <w:p>
      <w:pPr>
        <w:pStyle w:val="Heading1"/>
      </w:pPr>
      <w:r>
        <w:t xml:space="preserve">Stärkt SFI och integration i Torsås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Torsås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SFI-undervisningen har långa köer och låg genomströmning (kommunens integrationsrapport 2025). Få deltagare går vidare till arbete eller studier.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Torsås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får i uppdrag att öka SFI-kapaciteten med minst två grupper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kombinerad SFI och yrkesutbildning införs i samverkan med vuxenutbildningen.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mentorfunktion för nyanlända etableras.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årligen i fullmäktige.</w:t>
      </w:r>
    </w:p>
    <w:p>
      <w:pPr>
        <w:spacing w:before="360"/>
      </w:pPr>
    </w:p>
    <w:p>
      <w:r>
        <w:t xml:space="preserve">Torsås,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Torsås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2026-07-14T01:35:41.514Z</dcterms:created>
  <dcterms:modified xsi:type="dcterms:W3CDTF">2026-07-14T01:35:41.514Z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