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Pajala kommunfullmäktige</w:t>
      </w:r>
    </w:p>
    <w:p>
      <w:pPr>
        <w:pStyle w:val="Heading1"/>
      </w:pPr>
      <w:r>
        <w:t xml:space="preserve">Kortare vårdköer via mobila team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Pajala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Avståndet till specialistvård i Kiruna och Luleå är långt och köerna långa enligt Region Norrbotten 2025. Mobila team kan ge vård närmare invånarna och minska resor. Särskilt äldre och barnfamiljer gynnas.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Pajala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Pajala kommunfullmäktige beslutar att verka för mobila specialistteam inom primärvården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fullmäktige avsätter 1 miljon kronor årligen för lokaler och utrustning.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fullmäktige prioriterar tandvård och ortopedi i första omgången.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fullmäktige årligen redovisar antal besök och väntetider till kommunstyrelsen.</w:t>
      </w:r>
    </w:p>
    <w:p>
      <w:pPr>
        <w:spacing w:before="360"/>
      </w:pPr>
    </w:p>
    <w:p>
      <w:r>
        <w:t xml:space="preserve">Pajala,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Pajala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2026-07-14T01:07:21.343Z</dcterms:created>
  <dcterms:modified xsi:type="dcterms:W3CDTF">2026-07-14T01:07:21.343Z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