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Degerfors kommunfullmäktige</w:t>
      </w:r>
    </w:p>
    <w:p>
      <w:pPr>
        <w:pStyle w:val="Heading1"/>
      </w:pPr>
      <w:r>
        <w:t xml:space="preserve">Stärk kollektivtrafiken kvällar och helger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Degerfors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Busslinjerna i Degerfors har begränsad kvälls- och helgstrafik. Detta försvårar pendling till Örebro och jobb inom industrin. Resenärsundersökning 2024 visar låg nöjdhet.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Degerfors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kvälls- och helgstrafik på linje 701 och 702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förhandla med Länstrafiken om minst 4 extra avgångar per kväll.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rabatterad ungdomsbiljett.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resandeutvecklingen kvartalsvis.</w:t>
      </w:r>
    </w:p>
    <w:p>
      <w:pPr>
        <w:spacing w:before="360"/>
      </w:pPr>
    </w:p>
    <w:p>
      <w:r>
        <w:t xml:space="preserve">Degerfors,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Degerfors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2026-07-13T23:47:52.074Z</dcterms:created>
  <dcterms:modified xsi:type="dcterms:W3CDTF">2026-07-13T23:47:52.074Z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