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Linköping kommunfullmäktige</w:t>
      </w:r>
    </w:p>
    <w:p>
      <w:pPr>
        <w:pStyle w:val="Heading1"/>
      </w:pPr>
      <w:r>
        <w:t xml:space="preserve">Förebyggande trygghetsarbete i Ryd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Linköping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Brå-statistik 2024 visar ökad anmälningsfrekvens för våld och skadegörelse i Ryd. Fältassistenter och fritidsverksamhet har visat sig effektiva i liknande områden.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Linköping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anställa fem nya fältassistenter med placering i Ryd.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utöka öppettiderna på Ryds fritidsgård med 20 timmar per vecka.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nattvandring i samverkan med polisen.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trygghetsmätningar årligen.</w:t>
      </w:r>
    </w:p>
    <w:p>
      <w:pPr>
        <w:spacing w:before="360"/>
      </w:pPr>
    </w:p>
    <w:p>
      <w:r>
        <w:t xml:space="preserve">Linköping,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Linköping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2026-07-14T00:41:08.508Z</dcterms:created>
  <dcterms:modified xsi:type="dcterms:W3CDTF">2026-07-14T00:41:08.508Z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