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Osby kommunfullmäktige</w:t>
      </w:r>
    </w:p>
    <w:p>
      <w:pPr>
        <w:pStyle w:val="Heading1"/>
      </w:pPr>
      <w:r>
        <w:t xml:space="preserve">Förbättrad kvälls- och helgtrafik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Osby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Skånes resestatistik 2024 visar låg turtäthet på busslinjer till Hässleholm och Kristianstad kvällar och helger. Detta försvårar pendling och tillgång till kultur och fritid för Osbybor.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Osby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Osby kommunfullmäktige beslutar att verka för minst dubbelt så många avgångar kvällstid på linje 532 och 550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dialog med Region Skåne inleds om utökad helgtrafik.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införa flexibla anropsstyrda turer i glesbygd under kvällar.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resenärsundersökning genomförs 2027 för att mäta effekterna.</w:t>
      </w:r>
    </w:p>
    <w:p>
      <w:pPr>
        <w:spacing w:before="360"/>
      </w:pPr>
    </w:p>
    <w:p>
      <w:r>
        <w:t xml:space="preserve">Osby,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Osby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2026-07-14T01:05:05.753Z</dcterms:created>
  <dcterms:modified xsi:type="dcterms:W3CDTF">2026-07-14T01:05:05.753Z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