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Trelleborg kommunfullmäktige</w:t>
      </w:r>
    </w:p>
    <w:p>
      <w:pPr>
        <w:pStyle w:val="Heading1"/>
      </w:pPr>
      <w:r>
        <w:t xml:space="preserve">Praktikprogram för utrikes födda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Trelleborg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i Trelleborg är 18 procent enligt Arbetsförmedlingen 2025. Ett strukturerat praktikprogram kopplat till lokala företag kan förbättra matchningen och öka sysselsättningen.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Trelleborg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kommunalt praktikprogram med minst 60 platser per år riktat till utrikes födda.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näringslivet för att erbjuda praktik inom vård, teknik och logistik.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språkstöd och yrkesvägledning i samband med praktiken.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programmet årligen och redovisa resultat till arbetsmarknadsnämnden.</w:t>
      </w:r>
    </w:p>
    <w:p>
      <w:pPr>
        <w:spacing w:before="360"/>
      </w:pPr>
    </w:p>
    <w:p>
      <w:r>
        <w:t xml:space="preserve">Trelleborg,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Trelleborg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2026-07-14T01:37:19.896Z</dcterms:created>
  <dcterms:modified xsi:type="dcterms:W3CDTF">2026-07-14T01:37:19.896Z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