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Vallentuna kommunfullmäktige</w:t>
      </w:r>
    </w:p>
    <w:p>
      <w:pPr>
        <w:pStyle w:val="Heading1"/>
      </w:pPr>
      <w:r>
        <w:t xml:space="preserve">Snabbare SFI och etablering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Väntetiden till SFI i Vallentuna är i genomsnitt 4 månader. Långsam etablering försvårar integration och inträde på arbetsmarknaden. Kommunen behöver korta köerna och förbättra kvaliteten.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garanterar SFI-start inom 4 veckor från anmälan.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anställer ytterligare två SFI-lärare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kombinationsutbildning med praktik för SFI-elever.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 redovisar köstatistik och resultat kvartalsvis.</w:t>
      </w:r>
    </w:p>
    <w:p>
      <w:pPr>
        <w:spacing w:before="360"/>
      </w:pPr>
    </w:p>
    <w:p>
      <w:r>
        <w:t xml:space="preserve">Vallentuna,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2026-07-14T01:45:53.304Z</dcterms:created>
  <dcterms:modified xsi:type="dcterms:W3CDTF">2026-07-14T01:45:53.304Z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