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Hammarö kommunfullmäktige</w:t>
      </w:r>
    </w:p>
    <w:p>
      <w:pPr>
        <w:pStyle w:val="Heading1"/>
      </w:pPr>
      <w:r>
        <w:t xml:space="preserve">Utökad SFI med jobbinriktning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Hammarö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SFI-elever som går vidare till arbete eller studier är låg. Enligt kommunens integrationsrapport 2025 behövs bättre koppling till lokala arbetsgivare.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Hammarö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utbildningsförvaltningen i uppdrag att införa jobbinriktad SFI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näringslivet utökas för praktikplatser.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 och övergångar till jobb redovisas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språkstöd i yrkesutbildningar förstärks.</w:t>
      </w:r>
    </w:p>
    <w:p>
      <w:pPr>
        <w:spacing w:before="360"/>
      </w:pPr>
    </w:p>
    <w:p>
      <w:r>
        <w:t xml:space="preserve">Hammarö,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Hammarö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2026-07-14T00:08:03.606Z</dcterms:created>
  <dcterms:modified xsi:type="dcterms:W3CDTF">2026-07-14T00:08:03.606Z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