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Storuman kommunfullmäktige</w:t>
      </w:r>
    </w:p>
    <w:p>
      <w:pPr>
        <w:pStyle w:val="Heading1"/>
      </w:pPr>
      <w:r>
        <w:t xml:space="preserve">Bättre väghållning och bredband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Storuman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vägar är i dåligt skick och bredband saknas i delar av glesbygden (Trafikverket och PTS 2025). Detta hämmar företagande och boende.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Storuman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anslaget för väghållning med 1,5 mnkr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bredbandsutbyggnad i områden utan fiber.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samverka med Trafikverket om statlig medfinansiering.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vägstandard och bredbandstäckning årligen.</w:t>
      </w:r>
    </w:p>
    <w:p>
      <w:pPr>
        <w:spacing w:before="360"/>
      </w:pPr>
    </w:p>
    <w:p>
      <w:r>
        <w:t xml:space="preserve">Storuman,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Storuman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2026-07-14T01:22:31.592Z</dcterms:created>
  <dcterms:modified xsi:type="dcterms:W3CDTF">2026-07-14T01:22:31.592Z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