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Hjo kommunfullmäktige</w:t>
      </w:r>
    </w:p>
    <w:p>
      <w:pPr>
        <w:pStyle w:val="Heading1"/>
      </w:pPr>
      <w:r>
        <w:t xml:space="preserve">Stärkt kollektivtrafik längs Vättern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Hjo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Hjo har begränsad busstrafik kvällar och helger enligt Västtrafiks tidtabell 2025. Många invånare, särskilt unga och äldre, saknar alternativ till bil. Detta motverkar både klimatmål och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Hjo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förhandla med Västtrafik om utökad kvälls- och helgtrafik till och från Hjo.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pilotlinje med flextrafik prövas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av förhandlingarna redovisas i kommunfullmäktige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avsätter medel för eventuell medfinansiering i budget 2027.</w:t>
      </w:r>
    </w:p>
    <w:p>
      <w:pPr>
        <w:spacing w:before="360"/>
      </w:pPr>
    </w:p>
    <w:p>
      <w:r>
        <w:t xml:space="preserve">Hjo,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Hjo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2026-07-14T00:11:38.222Z</dcterms:created>
  <dcterms:modified xsi:type="dcterms:W3CDTF">2026-07-14T00:11:38.222Z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