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Lerum kommunfullmäktige</w:t>
      </w:r>
    </w:p>
    <w:p>
      <w:pPr>
        <w:pStyle w:val="Heading1"/>
      </w:pPr>
      <w:r>
        <w:t xml:space="preserve">Öppnare budgetprocess med medborgardialog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Socialdemokraterna i Lerum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Lerums budgetprocess är sluten för medborgare. Ökad transparens och dialog stärker demokratin och förankringen av prioriteringar.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Socialdemokraterna i Lerum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kommunstyrelsen får i uppdrag att införa öppen budgetdialog med medborgare.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minst två medborgarmöten per år hålls inför budgetbeslut.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alla budgetunderlag publiceras på kommunens webbplats i god tid.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en utvärdering av dialogarbetet redovisas till kommunfullmäktige.</w:t>
      </w:r>
    </w:p>
    <w:p>
      <w:pPr>
        <w:spacing w:before="360"/>
      </w:pPr>
    </w:p>
    <w:p>
      <w:r>
        <w:t xml:space="preserve">Lerum,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Socialdemokraterna i Lerum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2026-07-14T00:37:50.414Z</dcterms:created>
  <dcterms:modified xsi:type="dcterms:W3CDTF">2026-07-14T00:37:50.414Z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